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right="364" w:hanging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40"/>
        <w:ind w:right="364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SOLICITAÇÃO DE CONCESSÃO DO INCENTIVO À QUALIFICAÇÃO</w:t>
      </w:r>
    </w:p>
    <w:p>
      <w:pPr>
        <w:pStyle w:val="Normal"/>
        <w:spacing w:lineRule="auto" w:line="240"/>
        <w:ind w:left="284" w:right="364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ind w:left="284" w:right="505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Incentivo à Qualificação (IQ) é um adicional percentual pago aos servidores técnico-administrativos em educação (TAEs) que concluem uma escolaridade formal superior à exigida para o cargo que ocupam, independentemente da área de formação, desde que o curso seja de escolaridade formal superior à exigida para o cargo ocupado e reconhecido pelo MEC.</w:t>
      </w:r>
    </w:p>
    <w:p>
      <w:pPr>
        <w:pStyle w:val="Normal"/>
        <w:ind w:left="284" w:right="364" w:hanging="0"/>
        <w:jc w:val="both"/>
        <w:rPr>
          <w:b/>
          <w:b/>
          <w:sz w:val="24"/>
        </w:rPr>
      </w:pPr>
      <w:r>
        <w:rPr>
          <w:b/>
          <w:sz w:val="24"/>
        </w:rPr>
      </w:r>
    </w:p>
    <w:tbl>
      <w:tblPr>
        <w:tblStyle w:val="a"/>
        <w:tblW w:w="9922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86"/>
        <w:gridCol w:w="498"/>
        <w:gridCol w:w="1869"/>
        <w:gridCol w:w="1229"/>
        <w:gridCol w:w="20"/>
        <w:gridCol w:w="1417"/>
        <w:gridCol w:w="3402"/>
      </w:tblGrid>
      <w:tr>
        <w:trPr>
          <w:trHeight w:val="446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  <w:tc>
          <w:tcPr>
            <w:tcW w:w="8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</w:tr>
      <w:tr>
        <w:trPr>
          <w:trHeight w:val="443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  <w:tc>
          <w:tcPr>
            <w:tcW w:w="8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</w:tr>
      <w:tr>
        <w:trPr>
          <w:trHeight w:val="443" w:hRule="atLeast"/>
        </w:trPr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Matrícula: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Lotação: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</w:tr>
      <w:tr>
        <w:trPr>
          <w:trHeight w:val="443" w:hRule="atLeast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Classe (C/D/E):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spacing w:before="60" w:after="60"/>
              <w:ind w:left="142" w:hanging="0"/>
              <w:rPr>
                <w:color w:val="000000"/>
              </w:rPr>
            </w:pPr>
            <w:r>
              <w:rPr>
                <w:color w:val="000000"/>
              </w:rPr>
              <w:t>Padrão: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ind w:left="142" w:hanging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</w:p>
        </w:tc>
      </w:tr>
      <w:tr>
        <w:trPr>
          <w:trHeight w:val="699" w:hRule="atLeast"/>
        </w:trPr>
        <w:tc>
          <w:tcPr>
            <w:tcW w:w="992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360"/>
              <w:ind w:right="845" w:hanging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pBdr/>
              <w:spacing w:lineRule="auto" w:line="360"/>
              <w:ind w:left="849" w:right="84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A DGP/CGP,</w:t>
            </w:r>
          </w:p>
          <w:p>
            <w:pPr>
              <w:pStyle w:val="Normal"/>
              <w:widowControl w:val="false"/>
              <w:pBdr/>
              <w:spacing w:lineRule="auto" w:line="360"/>
              <w:ind w:left="849" w:right="84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Venho requerer a concessão do Incentivo à Qualificação, nos termos do Art. 12 da Lei nº 11.091/2005, com as alterações promovidas pela Lei nº 15.141, de 2 de junho de 2025, regulamentada pelo Decreto nº 5.824/2006 e demais normativas vigentes.</w:t>
            </w:r>
          </w:p>
          <w:tbl>
            <w:tblPr>
              <w:tblStyle w:val="Tabelacomgrade"/>
              <w:tblW w:w="8217" w:type="dxa"/>
              <w:jc w:val="left"/>
              <w:tblInd w:w="849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524"/>
              <w:gridCol w:w="2692"/>
            </w:tblGrid>
            <w:tr>
              <w:trPr/>
              <w:tc>
                <w:tcPr>
                  <w:tcW w:w="5524" w:type="dxa"/>
                  <w:tcBorders/>
                  <w:shd w:color="auto" w:fill="BFBFBF" w:themeFill="background1" w:themeFillShade="bf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rFonts w:eastAsia="Calibri" w:cs="Calibri"/>
                      <w:b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Nível de escolaridade formal superior ao previsto para o exercício do cargo</w:t>
                  </w:r>
                </w:p>
              </w:tc>
              <w:tc>
                <w:tcPr>
                  <w:tcW w:w="2692" w:type="dxa"/>
                  <w:tcBorders/>
                  <w:shd w:color="auto" w:fill="BFBFBF" w:themeFill="background1" w:themeFillShade="bf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b/>
                      <w:b/>
                      <w:color w:val="000000"/>
                    </w:rPr>
                  </w:pPr>
                  <w:r>
                    <w:rPr>
                      <w:rFonts w:eastAsia="Calibri" w:cs="Calibri"/>
                      <w:b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Percentual de Incentivo à Qualificação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Ensino fundamental completo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10%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Ensino médio completo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15%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Ensino médio profissionalizante ou ensino médio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com curso técnico completo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20%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Curso de graduação completo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25%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 xml:space="preserve">Especialização, com carga horária igual 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ou superior a 360h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30%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Mestrado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52</w:t>
                  </w:r>
                  <w:bookmarkStart w:id="0" w:name="_GoBack"/>
                  <w:bookmarkEnd w:id="0"/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%</w:t>
                  </w:r>
                </w:p>
              </w:tc>
            </w:tr>
            <w:tr>
              <w:trPr/>
              <w:tc>
                <w:tcPr>
                  <w:tcW w:w="5524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Doutorado</w:t>
                  </w:r>
                </w:p>
              </w:tc>
              <w:tc>
                <w:tcPr>
                  <w:tcW w:w="269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173" w:right="30" w:hanging="0"/>
                    <w:jc w:val="center"/>
                    <w:rPr>
                      <w:color w:val="000000"/>
                    </w:rPr>
                  </w:pPr>
                  <w:r>
                    <w:rPr>
                      <w:rFonts w:eastAsia="Calibri" w:cs="Calibri"/>
                      <w:color w:val="000000"/>
                      <w:kern w:val="0"/>
                      <w:sz w:val="22"/>
                      <w:szCs w:val="22"/>
                      <w:lang w:val="pt-PT" w:eastAsia="pt-BR" w:bidi="ar-SA"/>
                    </w:rPr>
                    <w:t>75%</w:t>
                  </w:r>
                </w:p>
              </w:tc>
            </w:tr>
          </w:tbl>
          <w:p>
            <w:pPr>
              <w:pStyle w:val="Normal"/>
              <w:widowControl w:val="false"/>
              <w:pBdr/>
              <w:spacing w:lineRule="auto" w:line="360"/>
              <w:ind w:left="849" w:right="845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TABELA DE PERCENTUAIS DE INCENTIVO À QUALIFICAÇÃO (</w:t>
            </w:r>
            <w:hyperlink r:id="rId2">
              <w:r>
                <w:rPr>
                  <w:rStyle w:val="LinkdaInternet"/>
                  <w:sz w:val="16"/>
                  <w:szCs w:val="16"/>
                </w:rPr>
                <w:t>Anexo IV da Lei no 11.091 de 12 de janeiro de 2005</w:t>
              </w:r>
            </w:hyperlink>
            <w:r>
              <w:rPr>
                <w:color w:val="000000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pBdr/>
              <w:spacing w:lineRule="auto" w:line="360"/>
              <w:ind w:left="849" w:right="845" w:hanging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widowControl w:val="false"/>
              <w:pBdr/>
              <w:spacing w:lineRule="auto" w:line="360"/>
              <w:ind w:left="849" w:right="84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Apresento como fundamento para este requerimento a conclusão do curso de </w:t>
            </w:r>
            <w:r>
              <w:rPr>
                <w:color w:val="FF0000"/>
              </w:rPr>
              <w:t xml:space="preserve">[Nível de escolaridade – ex: Graduação / Especialização / Mestrado / Doutorado] </w:t>
            </w:r>
            <w:r>
              <w:rPr>
                <w:color w:val="000000"/>
              </w:rPr>
              <w:t xml:space="preserve">em </w:t>
            </w:r>
            <w:r>
              <w:rPr>
                <w:color w:val="FF0000"/>
              </w:rPr>
              <w:t>[área do conhecimento]</w:t>
            </w:r>
            <w:r>
              <w:rPr>
                <w:color w:val="000000"/>
              </w:rPr>
              <w:t xml:space="preserve">, realizado na </w:t>
            </w:r>
            <w:r>
              <w:rPr>
                <w:color w:val="FF0000"/>
              </w:rPr>
              <w:t>[instituição de ensino]</w:t>
            </w:r>
            <w:r>
              <w:rPr>
                <w:color w:val="000000"/>
              </w:rPr>
              <w:t xml:space="preserve">, com colação de grau/conclusão em </w:t>
            </w:r>
            <w:r>
              <w:rPr>
                <w:color w:val="FF0000"/>
              </w:rPr>
              <w:t>[data]</w:t>
            </w:r>
            <w:r>
              <w:rPr>
                <w:color w:val="000000"/>
              </w:rPr>
              <w:t>, conforme documentação em anexo.</w:t>
            </w:r>
          </w:p>
          <w:p>
            <w:pPr>
              <w:pStyle w:val="Normal"/>
              <w:widowControl w:val="false"/>
              <w:pBdr/>
              <w:spacing w:lineRule="auto" w:line="360"/>
              <w:ind w:left="849" w:right="84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DOCUMENTAÇÃO EXIGIDA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Diploma/certificado de conclusão do curso (reconhecido pelo MEC);</w:t>
            </w:r>
          </w:p>
          <w:p>
            <w:pPr>
              <w:pStyle w:val="ListParagraph"/>
              <w:widowControl w:val="false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Ou declaração atestando a conclusão do curso e que o diploma/certificado está sendo sendo expedido (para cursos de graduação);</w:t>
            </w:r>
          </w:p>
          <w:p>
            <w:pPr>
              <w:pStyle w:val="ListParagraph"/>
              <w:widowControl w:val="false"/>
              <w:numPr>
                <w:ilvl w:val="1"/>
                <w:numId w:val="1"/>
              </w:numPr>
              <w:rPr>
                <w:color w:val="000000"/>
              </w:rPr>
            </w:pPr>
            <w:r>
              <w:rPr>
                <w:color w:val="000000"/>
              </w:rPr>
              <w:t>Ou ata de defesa da tese sem ressalvas e sem pendências (para cursos de mestrado e doutorado);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pBdr/>
              <w:spacing w:lineRule="auto" w:line="360"/>
              <w:ind w:left="1776" w:right="845" w:hanging="360"/>
              <w:jc w:val="both"/>
              <w:rPr>
                <w:color w:val="000000"/>
              </w:rPr>
            </w:pPr>
            <w:r>
              <w:rPr/>
              <w:t>Histórico escolar.</w:t>
            </w:r>
          </w:p>
        </w:tc>
      </w:tr>
      <w:tr>
        <w:trPr>
          <w:trHeight w:val="290" w:hRule="atLeast"/>
        </w:trPr>
        <w:tc>
          <w:tcPr>
            <w:tcW w:w="9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jc w:val="center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ESTE FORMULÁRIO SÓ SERÁ ACEITO ACOMPANHADO DOS DOCUMENTOS COMPROBATÓRIOS.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60"/>
        <w:ind w:left="284" w:right="505" w:firstLine="709"/>
        <w:jc w:val="both"/>
        <w:rPr>
          <w:sz w:val="24"/>
          <w:szCs w:val="24"/>
        </w:rPr>
      </w:pPr>
      <w:r>
        <w:rPr>
          <w:sz w:val="24"/>
          <w:szCs w:val="24"/>
        </w:rPr>
        <w:t>Assim, solicito que sejam adotadas as providências necessárias para a concessão do percentual correspondente, conforme estabelecido no Anexo IV da Lei nº 11.091/2005, observado o nível de escolaridade formal superior ao exigido para o cargo que ocupo.</w:t>
      </w:r>
    </w:p>
    <w:p>
      <w:pPr>
        <w:pStyle w:val="Normal"/>
        <w:spacing w:lineRule="auto" w:line="360"/>
        <w:ind w:left="284" w:right="505" w:firstLine="43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  <w:t>Cidade–Estado,   xx de xxxxx de 202x.</w:t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284" w:right="505" w:firstLine="437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right="505" w:firstLine="43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>
      <w:pPr>
        <w:pStyle w:val="Normal"/>
        <w:ind w:left="284" w:right="505" w:firstLine="437"/>
        <w:jc w:val="center"/>
        <w:rPr/>
      </w:pPr>
      <w:r>
        <w:rPr>
          <w:sz w:val="24"/>
          <w:szCs w:val="24"/>
        </w:rPr>
        <w:t>Assinatura do servidor(a)</w:t>
      </w:r>
      <w:r>
        <w:rPr/>
        <w:t xml:space="preserve"> </w:t>
      </w:r>
    </w:p>
    <w:p>
      <w:pPr>
        <w:pStyle w:val="Normal"/>
        <w:tabs>
          <w:tab w:val="clear" w:pos="720"/>
          <w:tab w:val="left" w:pos="1066" w:leader="none"/>
        </w:tabs>
        <w:rPr>
          <w:sz w:val="19"/>
          <w:szCs w:val="19"/>
        </w:rPr>
      </w:pPr>
      <w:r>
        <w:rPr/>
      </w:r>
    </w:p>
    <w:sectPr>
      <w:headerReference w:type="default" r:id="rId3"/>
      <w:type w:val="nextPage"/>
      <w:pgSz w:w="11906" w:h="16838"/>
      <w:pgMar w:left="740" w:right="600" w:gutter="0" w:header="1276" w:top="2600" w:footer="0" w:bottom="28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3505200</wp:posOffset>
          </wp:positionH>
          <wp:positionV relativeFrom="page">
            <wp:posOffset>352425</wp:posOffset>
          </wp:positionV>
          <wp:extent cx="400050" cy="409575"/>
          <wp:effectExtent l="0" t="0" r="0" b="0"/>
          <wp:wrapNone/>
          <wp:docPr id="1" name="image1.jpg" descr="http://www.planalto.gov.br/ccivil_03/_Ato2007-2010/2008/Decreto/Image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http://www.planalto.gov.br/ccivil_03/_Ato2007-2010/2008/Decreto/Image4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Ministerio da Educação</w:t>
    </w:r>
  </w:p>
  <w:p>
    <w:pPr>
      <w:pStyle w:val="Cabealho"/>
      <w:jc w:val="center"/>
      <w:rPr/>
    </w:pPr>
    <w:r>
      <w:rPr/>
      <w:t>Instituto Federal de Educação, Ciência e Tencologia do Para</w:t>
    </w:r>
  </w:p>
  <w:p>
    <w:pPr>
      <w:pStyle w:val="Cabealho"/>
      <w:jc w:val="center"/>
      <w:rPr/>
    </w:pPr>
    <w:r>
      <w:rPr/>
      <w:t>Pró-reitoria de Desenvolvido e Gestão de Pessoas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208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40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44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48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52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60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36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4c7559"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PT" w:eastAsia="pt-BR" w:bidi="ar-SA"/>
    </w:rPr>
  </w:style>
  <w:style w:type="paragraph" w:styleId="Ttulo1">
    <w:name w:val="Heading 1"/>
    <w:basedOn w:val="Normal"/>
    <w:uiPriority w:val="1"/>
    <w:qFormat/>
    <w:pPr>
      <w:ind w:left="2191" w:right="1627" w:hanging="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cc17d7"/>
    <w:rPr/>
  </w:style>
  <w:style w:type="character" w:styleId="RodapChar" w:customStyle="1">
    <w:name w:val="Rodapé Char"/>
    <w:basedOn w:val="DefaultParagraphFont"/>
    <w:uiPriority w:val="99"/>
    <w:qFormat/>
    <w:rsid w:val="00cc17d7"/>
    <w:rPr/>
  </w:style>
  <w:style w:type="character" w:styleId="LinkdaInternet">
    <w:name w:val="Link da Internet"/>
    <w:basedOn w:val="DefaultParagraphFont"/>
    <w:uiPriority w:val="99"/>
    <w:unhideWhenUsed/>
    <w:rsid w:val="00e80a16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0"/>
      <w:szCs w:val="20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d658b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lanalto.gov.br/ccivil_03/_ato2004-2006/2005/lei/anexo/AnexoII-IV-Lei11091.htm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8C88FBD9-D23D-4E18-98E3-F7BBA8AF76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LibreOffice/7.3.5.2$Windows_X86_64 LibreOffice_project/184fe81b8c8c30d8b5082578aee2fed2ea847c01</Application>
  <AppVersion>15.0000</AppVersion>
  <Pages>2</Pages>
  <Words>352</Words>
  <Characters>2022</Characters>
  <CharactersWithSpaces>2331</CharactersWithSpaces>
  <Paragraphs>43</Paragraphs>
  <Company>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2025-06-27T16:27:00Z</dcterms:created>
  <dc:creator>JULLY EMILY DOS SANTOS CUNHA</dc:creator>
  <dc:description/>
  <dc:language>pt-BR</dc:language>
  <cp:lastModifiedBy>JULIANA FAÇANHA LOPES</cp:lastModifiedBy>
  <dcterms:modified xsi:type="dcterms:W3CDTF">2025-06-27T17:44:00Z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