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4355" w:rsidRDefault="007B4355"/>
    <w:p w:rsidR="007B4355" w:rsidRDefault="007B4355"/>
    <w:p w:rsidR="007B4355" w:rsidRDefault="007B4355" w:rsidP="007B4355">
      <w:r>
        <w:t>1º Lugar</w:t>
      </w:r>
    </w:p>
    <w:p w:rsidR="007B4355" w:rsidRDefault="007B4355" w:rsidP="007B4355">
      <w:r>
        <w:t>Entre telas, algoritmos e emoções: (IA) gora?</w:t>
      </w:r>
    </w:p>
    <w:p w:rsidR="007B4355" w:rsidRDefault="007B4355" w:rsidP="007B4355">
      <w:r>
        <w:t>Pontuação geral: 6,0</w:t>
      </w:r>
    </w:p>
    <w:p w:rsidR="007B4355" w:rsidRDefault="007B4355" w:rsidP="007B4355">
      <w:r>
        <w:t>Critério</w:t>
      </w:r>
      <w:r>
        <w:tab/>
        <w:t>Nota</w:t>
      </w:r>
    </w:p>
    <w:p w:rsidR="007B4355" w:rsidRDefault="007B4355" w:rsidP="007B4355">
      <w:r>
        <w:t>10.1.1 Aderência dos objetivos</w:t>
      </w:r>
      <w:r>
        <w:tab/>
        <w:t>1,0</w:t>
      </w:r>
    </w:p>
    <w:p w:rsidR="007B4355" w:rsidRDefault="007B4355" w:rsidP="007B4355">
      <w:r>
        <w:t>10.1.2 Metodologias inovadoras</w:t>
      </w:r>
      <w:r>
        <w:tab/>
        <w:t>1,0</w:t>
      </w:r>
    </w:p>
    <w:p w:rsidR="007B4355" w:rsidRDefault="007B4355" w:rsidP="007B4355">
      <w:r>
        <w:t>10.1.3 Originalidade</w:t>
      </w:r>
      <w:r>
        <w:tab/>
        <w:t>1,0</w:t>
      </w:r>
    </w:p>
    <w:p w:rsidR="007B4355" w:rsidRDefault="007B4355" w:rsidP="007B4355">
      <w:r>
        <w:t>10.1.4 Protagonismo estudantil</w:t>
      </w:r>
      <w:r>
        <w:tab/>
        <w:t>1,0</w:t>
      </w:r>
    </w:p>
    <w:p w:rsidR="007B4355" w:rsidRDefault="007B4355" w:rsidP="007B4355">
      <w:r>
        <w:t>10.1.5 Teoria e prática</w:t>
      </w:r>
      <w:r>
        <w:tab/>
        <w:t>1,0</w:t>
      </w:r>
    </w:p>
    <w:p w:rsidR="007B4355" w:rsidRDefault="007B4355" w:rsidP="007B4355">
      <w:r>
        <w:t>10.1.6 Interdisciplinaridade</w:t>
      </w:r>
      <w:r>
        <w:tab/>
        <w:t>1,0</w:t>
      </w:r>
    </w:p>
    <w:p w:rsidR="007B4355" w:rsidRDefault="007B4355" w:rsidP="007B4355">
      <w:r>
        <w:t>Critérios de desempate (10.1.7 a 10.1.10)</w:t>
      </w:r>
    </w:p>
    <w:p w:rsidR="007B4355" w:rsidRDefault="007B4355" w:rsidP="007B4355">
      <w:r>
        <w:t>Pertinência social e impactos esperados: 1,0</w:t>
      </w:r>
    </w:p>
    <w:p w:rsidR="007B4355" w:rsidRDefault="007B4355" w:rsidP="007B4355">
      <w:r>
        <w:t>Potencial de replicação e geração de produtos: 1,0</w:t>
      </w:r>
    </w:p>
    <w:p w:rsidR="007B4355" w:rsidRDefault="007B4355" w:rsidP="007B4355">
      <w:r>
        <w:t>Exequibilidade do cronograma: 1,0</w:t>
      </w:r>
    </w:p>
    <w:p w:rsidR="007B4355" w:rsidRDefault="007B4355" w:rsidP="007B4355">
      <w:r>
        <w:t>Estrutura, redação e adequação ao edital: 1,0</w:t>
      </w:r>
    </w:p>
    <w:p w:rsidR="007B4355" w:rsidRDefault="007B4355" w:rsidP="007B4355">
      <w:r>
        <w:t xml:space="preserve">Justificativa: apresenta forte impacto </w:t>
      </w:r>
      <w:proofErr w:type="spellStart"/>
      <w:r>
        <w:t>socioemocional</w:t>
      </w:r>
      <w:proofErr w:type="spellEnd"/>
      <w:r>
        <w:t>, temática contemporânea, possibilidade de atuação transversal em diferentes cursos e grande potencial de replicação institucional.</w:t>
      </w:r>
    </w:p>
    <w:p w:rsidR="007B4355" w:rsidRDefault="007B4355" w:rsidP="007B4355">
      <w:r>
        <w:t>2º Lugar</w:t>
      </w:r>
    </w:p>
    <w:p w:rsidR="007B4355" w:rsidRDefault="007B4355" w:rsidP="007B4355">
      <w:r>
        <w:t>Aprendendo Ciência de Dados e Inteligência Artificial com Aplicações nos Desafios Socioambientais da Região do Tapajós</w:t>
      </w:r>
    </w:p>
    <w:p w:rsidR="007B4355" w:rsidRDefault="007B4355" w:rsidP="007B4355">
      <w:r>
        <w:t>Pontuação geral: 6,0</w:t>
      </w:r>
    </w:p>
    <w:p w:rsidR="007B4355" w:rsidRDefault="007B4355" w:rsidP="007B4355">
      <w:bookmarkStart w:id="0" w:name="_GoBack"/>
      <w:bookmarkEnd w:id="0"/>
      <w:r>
        <w:t>Critério</w:t>
      </w:r>
      <w:r>
        <w:tab/>
        <w:t>Nota</w:t>
      </w:r>
    </w:p>
    <w:p w:rsidR="007B4355" w:rsidRDefault="007B4355" w:rsidP="007B4355">
      <w:r>
        <w:t>10.1.1</w:t>
      </w:r>
      <w:r>
        <w:tab/>
        <w:t>1,0</w:t>
      </w:r>
    </w:p>
    <w:p w:rsidR="007B4355" w:rsidRDefault="007B4355" w:rsidP="007B4355">
      <w:r>
        <w:t>10.1.2</w:t>
      </w:r>
      <w:r>
        <w:tab/>
        <w:t>1,0</w:t>
      </w:r>
    </w:p>
    <w:p w:rsidR="007B4355" w:rsidRDefault="007B4355" w:rsidP="007B4355">
      <w:r>
        <w:t>10.1.3</w:t>
      </w:r>
      <w:r>
        <w:tab/>
        <w:t>1,0</w:t>
      </w:r>
    </w:p>
    <w:p w:rsidR="007B4355" w:rsidRDefault="007B4355" w:rsidP="007B4355">
      <w:r>
        <w:t>10.1.4</w:t>
      </w:r>
      <w:r>
        <w:tab/>
        <w:t>1,0</w:t>
      </w:r>
    </w:p>
    <w:p w:rsidR="007B4355" w:rsidRDefault="007B4355" w:rsidP="007B4355">
      <w:r>
        <w:t>10.1.5</w:t>
      </w:r>
      <w:r>
        <w:tab/>
        <w:t>1,0</w:t>
      </w:r>
    </w:p>
    <w:p w:rsidR="007B4355" w:rsidRDefault="007B4355" w:rsidP="007B4355">
      <w:r>
        <w:t>10.1.6</w:t>
      </w:r>
      <w:r>
        <w:tab/>
        <w:t>1,0</w:t>
      </w:r>
    </w:p>
    <w:p w:rsidR="007B4355" w:rsidRDefault="007B4355" w:rsidP="007B4355">
      <w:r>
        <w:t>Critérios de desempate</w:t>
      </w:r>
    </w:p>
    <w:p w:rsidR="007B4355" w:rsidRDefault="007B4355" w:rsidP="007B4355">
      <w:r>
        <w:t>Pertinência social e impactos esperados: 1,0</w:t>
      </w:r>
    </w:p>
    <w:p w:rsidR="007B4355" w:rsidRDefault="007B4355" w:rsidP="007B4355">
      <w:r>
        <w:lastRenderedPageBreak/>
        <w:t>Potencial de replicação e geração de produtos: 0,9</w:t>
      </w:r>
    </w:p>
    <w:p w:rsidR="007B4355" w:rsidRDefault="007B4355" w:rsidP="007B4355">
      <w:r>
        <w:t>Exequibilidade do cronograma: 1,0</w:t>
      </w:r>
    </w:p>
    <w:p w:rsidR="007B4355" w:rsidRDefault="007B4355" w:rsidP="007B4355">
      <w:r>
        <w:t>Estrutura e normas: 1,0</w:t>
      </w:r>
    </w:p>
    <w:p w:rsidR="007B4355" w:rsidRDefault="007B4355" w:rsidP="007B4355"/>
    <w:p w:rsidR="007B4355" w:rsidRDefault="007B4355" w:rsidP="007B4355">
      <w:r>
        <w:t>Justificativa: excelente proposta, fortemente vinculada às demandas regionais e ao desenvolvimento científico. O potencial de replicação é alto, porém mais dependente de conhecimentos específicos e infraestrutura tecnológica.</w:t>
      </w:r>
    </w:p>
    <w:p w:rsidR="007B4355" w:rsidRDefault="007B4355" w:rsidP="007B4355"/>
    <w:p w:rsidR="007B4355" w:rsidRDefault="007B4355" w:rsidP="007B4355">
      <w:r>
        <w:t>3º Lugar</w:t>
      </w:r>
    </w:p>
    <w:p w:rsidR="007B4355" w:rsidRDefault="007B4355" w:rsidP="007B4355">
      <w:r>
        <w:t>Desenvolvimento de Kit Didático Impresso em 3D para o Ensino de Estabilidade Estrutural em Cursos Técnicos Integrados</w:t>
      </w:r>
    </w:p>
    <w:p w:rsidR="007B4355" w:rsidRDefault="007B4355" w:rsidP="007B4355"/>
    <w:p w:rsidR="007B4355" w:rsidRDefault="007B4355" w:rsidP="007B4355">
      <w:r>
        <w:t>Pontuação geral: 6,0</w:t>
      </w:r>
    </w:p>
    <w:p w:rsidR="007B4355" w:rsidRDefault="007B4355" w:rsidP="007B4355"/>
    <w:p w:rsidR="007B4355" w:rsidRDefault="007B4355" w:rsidP="007B4355">
      <w:r>
        <w:t>Critério</w:t>
      </w:r>
      <w:r>
        <w:tab/>
        <w:t>Nota</w:t>
      </w:r>
    </w:p>
    <w:p w:rsidR="007B4355" w:rsidRDefault="007B4355" w:rsidP="007B4355">
      <w:r>
        <w:t>10.1.1</w:t>
      </w:r>
      <w:r>
        <w:tab/>
        <w:t>1,0</w:t>
      </w:r>
    </w:p>
    <w:p w:rsidR="007B4355" w:rsidRDefault="007B4355" w:rsidP="007B4355">
      <w:r>
        <w:t>10.1.2</w:t>
      </w:r>
      <w:r>
        <w:tab/>
        <w:t>1,0</w:t>
      </w:r>
    </w:p>
    <w:p w:rsidR="007B4355" w:rsidRDefault="007B4355" w:rsidP="007B4355">
      <w:r>
        <w:t>10.1.3</w:t>
      </w:r>
      <w:r>
        <w:tab/>
        <w:t>1,0</w:t>
      </w:r>
    </w:p>
    <w:p w:rsidR="007B4355" w:rsidRDefault="007B4355" w:rsidP="007B4355">
      <w:r>
        <w:t>10.1.4</w:t>
      </w:r>
      <w:r>
        <w:tab/>
        <w:t>1,0</w:t>
      </w:r>
    </w:p>
    <w:p w:rsidR="007B4355" w:rsidRDefault="007B4355" w:rsidP="007B4355">
      <w:r>
        <w:t>10.1.5</w:t>
      </w:r>
      <w:r>
        <w:tab/>
        <w:t>1,0</w:t>
      </w:r>
    </w:p>
    <w:p w:rsidR="007B4355" w:rsidRDefault="007B4355" w:rsidP="007B4355">
      <w:r>
        <w:t>10.1.6</w:t>
      </w:r>
      <w:r>
        <w:tab/>
        <w:t>1,0</w:t>
      </w:r>
    </w:p>
    <w:p w:rsidR="007B4355" w:rsidRDefault="007B4355" w:rsidP="007B4355">
      <w:r>
        <w:t>Critérios de desempate</w:t>
      </w:r>
    </w:p>
    <w:p w:rsidR="007B4355" w:rsidRDefault="007B4355" w:rsidP="007B4355">
      <w:r>
        <w:t>Pertinência social e impactos esperados: 0,9</w:t>
      </w:r>
    </w:p>
    <w:p w:rsidR="007B4355" w:rsidRDefault="007B4355" w:rsidP="007B4355">
      <w:r>
        <w:t>Potencial de replicação e geração de produtos: 1,0</w:t>
      </w:r>
    </w:p>
    <w:p w:rsidR="007B4355" w:rsidRDefault="007B4355" w:rsidP="007B4355">
      <w:r>
        <w:t>Exequibilidade do cronograma: 1,0</w:t>
      </w:r>
    </w:p>
    <w:p w:rsidR="007B4355" w:rsidRDefault="007B4355" w:rsidP="007B4355">
      <w:r>
        <w:t>Estrutura e normas: 1,0</w:t>
      </w:r>
    </w:p>
    <w:p w:rsidR="007B4355" w:rsidRDefault="007B4355" w:rsidP="007B4355"/>
    <w:p w:rsidR="007B4355" w:rsidRDefault="007B4355" w:rsidP="007B4355">
      <w:r>
        <w:t>Justificativa: apresenta excelente potencial de produção de materiais didáticos e inovação</w:t>
      </w:r>
    </w:p>
    <w:sectPr w:rsidR="007B435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355"/>
    <w:rsid w:val="00106DE3"/>
    <w:rsid w:val="007B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5DF22F-568F-408D-B649-DCC16A822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284</Words>
  <Characters>1535</Characters>
  <Application>Microsoft Office Word</Application>
  <DocSecurity>0</DocSecurity>
  <Lines>12</Lines>
  <Paragraphs>3</Paragraphs>
  <ScaleCrop>false</ScaleCrop>
  <Company/>
  <LinksUpToDate>false</LinksUpToDate>
  <CharactersWithSpaces>1816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Edil Queiroz</dc:creator>
  <cp:keywords/>
  <dc:description/>
  <cp:lastModifiedBy>Edil Queiroz</cp:lastModifiedBy>
  <cp:revision>1</cp:revision>
  <dcterms:created xsi:type="dcterms:W3CDTF">2026-06-11T23:51:00Z</dcterms:created>
  <dcterms:modified xsi:type="dcterms:W3CDTF">2026-06-11T23:53:00Z</dcterms:modified>
</cp:coreProperties>
</file>